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单元五　配线端接技术</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680"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配线端接技术</w:t>
            </w:r>
          </w:p>
        </w:tc>
      </w:tr>
      <w:tr w14:paraId="554923A1">
        <w:trPr>
          <w:trHeight w:val="68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1.能快速了解信息模块端接的基本原理和方法。</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2.会快速制作合格的网络跳线。</w:t>
            </w:r>
          </w:p>
          <w:p w14:paraId="3E6F8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3.</w:t>
            </w:r>
            <w:r>
              <w:rPr>
                <w:rFonts w:hint="eastAsia" w:asciiTheme="minorEastAsia" w:hAnsiTheme="minorEastAsia" w:eastAsiaTheme="minorEastAsia" w:cstheme="minorEastAsia"/>
                <w:b w:val="0"/>
                <w:bCs/>
                <w:sz w:val="24"/>
                <w:szCs w:val="24"/>
              </w:rPr>
              <w:t>会熟练使用光纤收容盘进行盘纤。</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通过学习配线端接技术，能培养学生从小事做起、从我做起的职业态度，提高学生的动手能力。</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网络配线端接</w:t>
            </w:r>
            <w:r>
              <w:rPr>
                <w:rFonts w:hint="eastAsia" w:asciiTheme="minorEastAsia" w:hAnsiTheme="minorEastAsia" w:eastAsiaTheme="minorEastAsia" w:cstheme="minorEastAsia"/>
                <w:b w:val="0"/>
                <w:bCs/>
                <w:sz w:val="24"/>
                <w:szCs w:val="24"/>
                <w:lang w:eastAsia="zh-CN"/>
              </w:rPr>
              <w:t>。</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制作合格的网络跳线</w:t>
            </w:r>
            <w:r>
              <w:rPr>
                <w:rFonts w:hint="eastAsia" w:asciiTheme="minorEastAsia" w:hAnsiTheme="minorEastAsia" w:eastAsiaTheme="minorEastAsia" w:cstheme="minorEastAsia"/>
                <w:i w:val="0"/>
                <w:iCs w:val="0"/>
                <w:caps w:val="0"/>
                <w:color w:val="333333"/>
                <w:spacing w:val="0"/>
                <w:sz w:val="24"/>
                <w:szCs w:val="24"/>
                <w:shd w:val="clear" w:fill="FFFFFF"/>
                <w:lang w:eastAsia="zh-CN"/>
              </w:rPr>
              <w:t>。</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680"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3</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680"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14288C89">
        <w:trPr>
          <w:trHeight w:val="680" w:hRule="atLeast"/>
          <w:jc w:val="center"/>
        </w:trPr>
        <w:tc>
          <w:tcPr>
            <w:tcW w:w="1541" w:type="dxa"/>
            <w:tcBorders>
              <w:tl2br w:val="nil"/>
              <w:tr2bl w:val="nil"/>
            </w:tcBorders>
            <w:shd w:val="clear" w:color="auto" w:fill="D7F8FF"/>
            <w:vAlign w:val="center"/>
          </w:tcPr>
          <w:p w14:paraId="7F195308">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52F017F">
            <w:pPr>
              <w:keepNext w:val="0"/>
              <w:keepLines w:val="0"/>
              <w:suppressLineNumbers w:val="0"/>
              <w:spacing w:before="0" w:beforeAutospacing="0" w:after="0" w:afterAutospacing="0" w:line="24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8664" w:type="dxa"/>
            <w:tcBorders>
              <w:tl2br w:val="nil"/>
              <w:tr2bl w:val="nil"/>
            </w:tcBorders>
            <w:vAlign w:val="center"/>
          </w:tcPr>
          <w:p w14:paraId="29C92987">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标题</w:t>
            </w:r>
            <w:r>
              <w:rPr>
                <w:rFonts w:hint="eastAsia" w:ascii="Times New Roman" w:hAnsi="Times New Roman"/>
                <w:b/>
                <w:color w:val="C00000"/>
                <w:sz w:val="24"/>
                <w:szCs w:val="24"/>
              </w:rPr>
              <w:t>】</w:t>
            </w:r>
            <w:r>
              <w:rPr>
                <w:rFonts w:hint="eastAsia" w:ascii="Times New Roman" w:hAnsi="Times New Roman"/>
                <w:b w:val="0"/>
                <w:bCs/>
                <w:color w:val="C00000"/>
                <w:sz w:val="24"/>
                <w:szCs w:val="24"/>
                <w:lang w:val="en-US" w:eastAsia="zh-CN"/>
              </w:rPr>
              <w:t>网络配线端接</w:t>
            </w:r>
          </w:p>
          <w:p w14:paraId="532D9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任务导入</w:t>
            </w:r>
          </w:p>
          <w:p w14:paraId="77BBF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超算科技江北分公司孙总办公室的计算机要联网下载总公司传过来的文件，需要1 根网络跳线用来和墙上的信息点进行连接。现在没有成品网络跳线，需要现场制作1 根 600 mm 长的超 5 类非屏蔽网络跳线。</w:t>
            </w:r>
          </w:p>
          <w:p w14:paraId="04C241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val="0"/>
                <w:color w:val="000000" w:themeColor="text1"/>
                <w:sz w:val="24"/>
                <w:szCs w:val="24"/>
                <w:lang w:eastAsia="zh-CN"/>
                <w14:textFill>
                  <w14:solidFill>
                    <w14:schemeClr w14:val="tx1"/>
                  </w14:solidFill>
                </w14:textFill>
              </w:rPr>
            </w:pPr>
            <w:r>
              <w:rPr>
                <w:rFonts w:hint="eastAsia" w:ascii="Times New Roman" w:hAnsi="Times New Roman"/>
                <w:b/>
                <w:bCs w:val="0"/>
                <w:color w:val="000000" w:themeColor="text1"/>
                <w:sz w:val="24"/>
                <w:szCs w:val="24"/>
                <w:lang w:eastAsia="zh-CN"/>
                <w14:textFill>
                  <w14:solidFill>
                    <w14:schemeClr w14:val="tx1"/>
                  </w14:solidFill>
                </w14:textFill>
              </w:rPr>
              <w:t>任务目标</w:t>
            </w:r>
          </w:p>
          <w:p w14:paraId="016ED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1. 能快速了解网络配线端接的基本原理和方法。</w:t>
            </w:r>
          </w:p>
          <w:p w14:paraId="17012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2. 会快速制作合格的网络跳线。</w:t>
            </w:r>
          </w:p>
          <w:p w14:paraId="04DFE5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color w:val="000000" w:themeColor="text1"/>
                <w:sz w:val="24"/>
                <w:szCs w:val="24"/>
                <w:lang w:eastAsia="zh-CN"/>
                <w14:textFill>
                  <w14:solidFill>
                    <w14:schemeClr w14:val="tx1"/>
                  </w14:solidFill>
                </w14:textFill>
              </w:rPr>
            </w:pPr>
            <w:r>
              <w:rPr>
                <w:rFonts w:hint="eastAsia" w:ascii="Times New Roman" w:hAnsi="Times New Roman"/>
                <w:b w:val="0"/>
                <w:bCs/>
                <w:color w:val="000000" w:themeColor="text1"/>
                <w:sz w:val="24"/>
                <w:szCs w:val="24"/>
                <w:lang w:eastAsia="zh-CN"/>
                <w14:textFill>
                  <w14:solidFill>
                    <w14:schemeClr w14:val="tx1"/>
                  </w14:solidFill>
                </w14:textFill>
              </w:rPr>
              <w:t>3. 能培养学生从小事做起、从我做起的职业态度，提高学生的动手能力。</w:t>
            </w:r>
            <w:r>
              <w:rPr>
                <w:rFonts w:hint="eastAsia" w:ascii="Times New Roman" w:hAnsi="Times New Roman"/>
                <w:b/>
                <w:color w:val="000000" w:themeColor="text1"/>
                <w:sz w:val="24"/>
                <w:szCs w:val="24"/>
                <w:lang w:eastAsia="zh-CN"/>
                <w14:textFill>
                  <w14:solidFill>
                    <w14:schemeClr w14:val="tx1"/>
                  </w14:solidFill>
                </w14:textFill>
              </w:rPr>
              <w:t xml:space="preserve"> </w:t>
            </w:r>
          </w:p>
          <w:p w14:paraId="4945D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en-US" w:eastAsia="zh-CN"/>
                <w14:textFill>
                  <w14:solidFill>
                    <w14:schemeClr w14:val="tx1"/>
                  </w14:solidFill>
                </w14:textFill>
              </w:rPr>
            </w:pPr>
            <w:r>
              <w:rPr>
                <w:rFonts w:hint="eastAsia" w:ascii="Times New Roman" w:hAnsi="Times New Roman"/>
                <w:b/>
                <w:color w:val="C00000"/>
                <w:sz w:val="24"/>
                <w:szCs w:val="24"/>
              </w:rPr>
              <w:t>【</w:t>
            </w:r>
            <w:r>
              <w:rPr>
                <w:rFonts w:hint="eastAsia" w:ascii="Times New Roman" w:hAnsi="Times New Roman"/>
                <w:b/>
                <w:color w:val="C00000"/>
                <w:sz w:val="24"/>
                <w:szCs w:val="24"/>
                <w:lang w:val="en-US" w:eastAsia="zh-CN"/>
              </w:rPr>
              <w:t>内容</w:t>
            </w:r>
            <w:r>
              <w:rPr>
                <w:rFonts w:hint="eastAsia" w:ascii="Times New Roman" w:hAnsi="Times New Roman"/>
                <w:b/>
                <w:color w:val="C00000"/>
                <w:sz w:val="24"/>
                <w:szCs w:val="24"/>
              </w:rPr>
              <w:t>】</w:t>
            </w:r>
          </w:p>
          <w:p w14:paraId="3649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085D1E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桌面计算机到信息点的连接一般使用非屏蔽线缆，两头都按照 T568B 线序的方式压接水晶头。</w:t>
            </w:r>
          </w:p>
          <w:p w14:paraId="559C7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网络跳线包括很多种，如超 5 类非屏蔽跳线、超 5 类屏蔽跳线、6 类跳线、7 类跳线等。这里需要超 5 类非屏蔽跳线，长度 600 mm。跳线质量要符合 GB/T 50312-2016《综合布线系统工程验收规范》的要求，跳线长度误差控制在 ±5 mm，线序正确，压接护套到位，剪掉牵引线，跳线测试合格。RJ -45 水晶头和超 5 类非屏蔽网线如图 5-1 所示。</w:t>
            </w:r>
          </w:p>
          <w:p w14:paraId="16E81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3866515" cy="1544320"/>
                  <wp:effectExtent l="0" t="0" r="19685" b="50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6"/>
                          <a:stretch>
                            <a:fillRect/>
                          </a:stretch>
                        </pic:blipFill>
                        <pic:spPr>
                          <a:xfrm>
                            <a:off x="0" y="0"/>
                            <a:ext cx="3866515" cy="1544320"/>
                          </a:xfrm>
                          <a:prstGeom prst="rect">
                            <a:avLst/>
                          </a:prstGeom>
                          <a:noFill/>
                          <a:ln>
                            <a:noFill/>
                          </a:ln>
                        </pic:spPr>
                      </pic:pic>
                    </a:graphicData>
                  </a:graphic>
                </wp:inline>
              </w:drawing>
            </w:r>
          </w:p>
          <w:p w14:paraId="46E8E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5A690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裁线</w:t>
            </w:r>
          </w:p>
          <w:p w14:paraId="6367B1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取出网线，按照跳线总长度需要裁线，一般增加 20 mm 余量，每端 10 mm。例如，600 mm 跳线的裁线长度为 620 mm。裁线时可以使用网络压线钳的切线口将网线切断。</w:t>
            </w:r>
          </w:p>
          <w:p w14:paraId="4F392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剥线</w:t>
            </w:r>
          </w:p>
          <w:p w14:paraId="0C429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剪裁掉端头破损的双绞线，使用专用的网络压线钳的刀口沿双绞线外皮旋转一圈，划开护套的 60%～90%，剥去约 30 mm 的外绝缘护套，注意不要划透护套，避免损伤线芯。沿网线方向取下护套，露出网线。不要反复折弯网线，避免损伤网线绞绕结构。剪掉牵引线。</w:t>
            </w:r>
          </w:p>
          <w:p w14:paraId="2FF4C0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拆线与排线</w:t>
            </w:r>
          </w:p>
          <w:p w14:paraId="24A2F4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将端头已经抽去外皮的双绞线按照对应颜色拆开。把 4 对双纹线分别拆开，同时将8 芯线按照 T568B 线序排好线序。</w:t>
            </w:r>
          </w:p>
          <w:p w14:paraId="2C5D6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将每根线轻轻捋直，在排线过程中注意从线端开始，至少长为 10 mm 的导线之间不应有交叉或者重叠。制作 RJ-45 水晶头时，双绞线的接头处拆开线段的长度不应超过 20 mm，压接好水晶头后拆开线芯长度必须小于13 mm，过长会引起较大的近端串扰。</w:t>
            </w:r>
          </w:p>
          <w:p w14:paraId="2252E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4. 剪齐线端</w:t>
            </w:r>
          </w:p>
          <w:p w14:paraId="25A45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把整理好线序的 8 根线端头一次剪掉，留 13 mm 长度。</w:t>
            </w:r>
          </w:p>
          <w:p w14:paraId="37BA3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EC51F8"/>
                <w:sz w:val="24"/>
                <w:szCs w:val="24"/>
                <w:lang w:val="en-US" w:eastAsia="zh-CN"/>
              </w:rPr>
              <w:t>5. 压接水晶头</w:t>
            </w:r>
          </w:p>
          <w:p w14:paraId="3D8EF0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把水晶头刀片一面朝自己，将白橙线对准第一个刀片插入 8 芯双绞线，每芯线必须对准一个刀片，插入水晶头内，保持线序正确，而且一定要插到底。然后将水晶头放入网络压线钳对应的刀口中，用力一次压紧。</w:t>
            </w:r>
          </w:p>
          <w:p w14:paraId="6B8E49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注意：水晶头的三角压块翻转后必须压紧护套。</w:t>
            </w:r>
          </w:p>
          <w:p w14:paraId="755FA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6. 另一端水晶头制作</w:t>
            </w:r>
          </w:p>
          <w:p w14:paraId="13A09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重复以上步骤 1～5，完成另一端水晶头的制作，也就完成了一根网络跳线的制作。</w:t>
            </w:r>
          </w:p>
          <w:p w14:paraId="113634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测试与验收：把跳线两端水晶头分别插入网线测试仪对应的插口中，打开测线仪测试开关，观察测试仪指示灯的闪烁顺序是否正确。</w:t>
            </w:r>
          </w:p>
          <w:p w14:paraId="4C309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两侧线序灯都要能顺序点亮，次序从 1～8，不能有跳序。</w:t>
            </w:r>
          </w:p>
          <w:p w14:paraId="2BFE1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1E3ABA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5 -1 的内容进行自我评价和小组内相互评价，教师根据实践报告认真填写评价及指导建议。</w:t>
            </w:r>
          </w:p>
          <w:p w14:paraId="1C150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pPr>
            <w:r>
              <w:drawing>
                <wp:inline distT="0" distB="0" distL="114300" distR="114300">
                  <wp:extent cx="4246880" cy="1409700"/>
                  <wp:effectExtent l="0" t="0" r="20320" b="1270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
                          <a:stretch>
                            <a:fillRect/>
                          </a:stretch>
                        </pic:blipFill>
                        <pic:spPr>
                          <a:xfrm>
                            <a:off x="0" y="0"/>
                            <a:ext cx="4246880" cy="1409700"/>
                          </a:xfrm>
                          <a:prstGeom prst="rect">
                            <a:avLst/>
                          </a:prstGeom>
                          <a:noFill/>
                          <a:ln>
                            <a:noFill/>
                          </a:ln>
                        </pic:spPr>
                      </pic:pic>
                    </a:graphicData>
                  </a:graphic>
                </wp:inline>
              </w:drawing>
            </w:r>
          </w:p>
          <w:p w14:paraId="4D3B0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bCs/>
                <w:sz w:val="24"/>
                <w:szCs w:val="24"/>
                <w:lang w:val="en-US" w:eastAsia="zh-CN"/>
              </w:rPr>
            </w:pPr>
            <w:r>
              <w:rPr>
                <w:rFonts w:hint="eastAsia"/>
                <w:b/>
                <w:bCs/>
                <w:sz w:val="24"/>
                <w:szCs w:val="24"/>
                <w:lang w:val="en-US" w:eastAsia="zh-CN"/>
              </w:rPr>
              <w:t>知识链接</w:t>
            </w:r>
          </w:p>
          <w:p w14:paraId="797F51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1. 网络跳线线序</w:t>
            </w:r>
          </w:p>
          <w:p w14:paraId="217983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网络跳线主要用于计算机网卡与信息模块之间的连接、配线设备之间的连接。网络跳线的做法应遵循国际标准 EIA/TIA- 568，有 T568A 和 T568B 两种端接方式。</w:t>
            </w:r>
          </w:p>
          <w:p w14:paraId="06221F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2. RJ-45 水晶头端接原理</w:t>
            </w:r>
          </w:p>
          <w:p w14:paraId="76479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利用压线钳的机械压力使 RJ -45 水晶头中的刀片首先压破线芯绝缘护套，然后再压入铜线芯中，实现刀片与铜线芯的长期电气连接。每个 RJ -45 水晶头中有 8 个刀片，每个刀片与 1 个线芯连接。</w:t>
            </w:r>
          </w:p>
          <w:p w14:paraId="410E7C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注意观察压接后 8 个刀片比压接前要低。</w:t>
            </w:r>
          </w:p>
          <w:p w14:paraId="1CDAD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3. 超 6 类水晶头和 6 类水晶头的区别</w:t>
            </w:r>
          </w:p>
          <w:p w14:paraId="678FC6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（1）内部结构不同：超 5 类水晶头的内部结构通常是一字形排列的，而 6 类水晶头的内部结构则是分成上下两排进行排列，且两排互相错开。</w:t>
            </w:r>
          </w:p>
          <w:p w14:paraId="41392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（2）铜芯规格不同：超 5 类水晶头的铜芯尺寸较小，通常在 0.45 mm～0.51 mm 之间；而 6 类水晶头的铜芯尺寸较大，通常在 0.52 mm～0.58 mm 之间。</w:t>
            </w:r>
          </w:p>
          <w:p w14:paraId="498416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（3）应用领域不同：超 5 类水晶头通常用于连接百兆网线，而 6 类水晶头则更广泛地用于千兆网线，因此 6 类水晶头的电气传输性能通常更优秀。</w:t>
            </w:r>
          </w:p>
          <w:p w14:paraId="352FB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（4）传输速度不同：超 5 类线的传输速度每秒大约是 100 M，6 类线的传输速度每秒能够达到 1 000 M。</w:t>
            </w:r>
          </w:p>
          <w:p w14:paraId="4F6571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综上，5 类水晶头和 6 类水晶头通常不能互换使用，但能够向下兼容。如果使用的是千兆网络，最好选择 6 类水晶头，以避免 5 类水晶头可能导致的铜芯颤音问题，影响网速。</w:t>
            </w:r>
          </w:p>
          <w:p w14:paraId="3D7D2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4. 网络压线钳</w:t>
            </w:r>
          </w:p>
          <w:p w14:paraId="4F1D26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用于压接水晶头，辅助作用是剥线。实物如图 5 -11 所示。</w:t>
            </w:r>
          </w:p>
          <w:p w14:paraId="6EDA3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sz w:val="24"/>
                <w:szCs w:val="24"/>
                <w:lang w:val="en-US" w:eastAsia="zh-CN"/>
              </w:rPr>
            </w:pPr>
            <w:r>
              <w:drawing>
                <wp:inline distT="0" distB="0" distL="114300" distR="114300">
                  <wp:extent cx="4166235" cy="2242820"/>
                  <wp:effectExtent l="0" t="0" r="24765" b="1778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8"/>
                          <a:stretch>
                            <a:fillRect/>
                          </a:stretch>
                        </pic:blipFill>
                        <pic:spPr>
                          <a:xfrm>
                            <a:off x="0" y="0"/>
                            <a:ext cx="4166235" cy="2242820"/>
                          </a:xfrm>
                          <a:prstGeom prst="rect">
                            <a:avLst/>
                          </a:prstGeom>
                          <a:noFill/>
                          <a:ln>
                            <a:noFill/>
                          </a:ln>
                        </pic:spPr>
                      </pic:pic>
                    </a:graphicData>
                  </a:graphic>
                </wp:inline>
              </w:drawing>
            </w:r>
          </w:p>
          <w:p w14:paraId="7AC9E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5. 网线测试仪</w:t>
            </w:r>
          </w:p>
          <w:p w14:paraId="20A48E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用于检测网络跳线线序是否正确，网线是否通路。实物如图 5-12 所示。</w:t>
            </w:r>
          </w:p>
          <w:p w14:paraId="3940B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sz w:val="24"/>
                <w:szCs w:val="24"/>
                <w:lang w:val="en-US" w:eastAsia="zh-CN"/>
              </w:rPr>
            </w:pPr>
            <w:r>
              <w:drawing>
                <wp:inline distT="0" distB="0" distL="114300" distR="114300">
                  <wp:extent cx="3895725" cy="2160905"/>
                  <wp:effectExtent l="0" t="0" r="15875" b="2349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9"/>
                          <a:stretch>
                            <a:fillRect/>
                          </a:stretch>
                        </pic:blipFill>
                        <pic:spPr>
                          <a:xfrm>
                            <a:off x="0" y="0"/>
                            <a:ext cx="3895725" cy="2160905"/>
                          </a:xfrm>
                          <a:prstGeom prst="rect">
                            <a:avLst/>
                          </a:prstGeom>
                          <a:noFill/>
                          <a:ln>
                            <a:noFill/>
                          </a:ln>
                        </pic:spPr>
                      </pic:pic>
                    </a:graphicData>
                  </a:graphic>
                </wp:inline>
              </w:drawing>
            </w:r>
          </w:p>
          <w:p w14:paraId="7C5DCA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6. 网络跳线端接要求</w:t>
            </w:r>
          </w:p>
          <w:p w14:paraId="1B1BB2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对于双绞线拆开长度，GB/T 50312-2016《综合布线系统工程验收规范》中规定为每对双绞线应保持扭绞状态，扭绞松开长度对于 5 类电缆不应大于 13 mm，对于 6 类及以上类别的电缆不应大于 6.4 mm。端接制作时要求符合 GB/T 50312 -2016《综合布线系统工程验收规范》的规定，线序正确，压接护套到位，剪掉牵引线。</w:t>
            </w:r>
          </w:p>
          <w:p w14:paraId="63247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7. 双绞线电缆</w:t>
            </w:r>
          </w:p>
          <w:p w14:paraId="2ECC24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双绞线是综合布线工程中最常用的一种传输介质。双绞线由两根具有绝缘保护层的铜导线组成。把两根具有绝缘保护层的铜导线按一定节距互相绞在一起，可降低信号干扰的程度，每一根导线在传输中辐射出来的电波会被另一根导线上发出的电波抵消。</w:t>
            </w:r>
          </w:p>
          <w:p w14:paraId="488F19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目前，双绞线可分为 UTP（非屏蔽双绞线）和 STP（屏蔽双绞线），屏蔽双绞线的外层由铝泊或铜网包裹着，它的价格相对要高一些。</w:t>
            </w:r>
          </w:p>
          <w:p w14:paraId="495F9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非屏蔽双绞线电缆的优点有：无屏蔽外套，直径小，节省所占用的空间；质量小、易弯曲、易安装；将串扰减至最小或加以消除；具有阻燃性；具有独立性和灵活性，适用于结构化综合布线。非屏蔽双绞线有室内使用的，还有室外使用的带护套的双绞线。</w:t>
            </w:r>
          </w:p>
          <w:p w14:paraId="29F99F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8. 成品跳线</w:t>
            </w:r>
          </w:p>
          <w:p w14:paraId="38E3D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如图 5-17 所示，左边为超 5 类成品跳线，右边为 6 类成品跳线。</w:t>
            </w:r>
          </w:p>
          <w:p w14:paraId="0A1DE9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sz w:val="24"/>
                <w:szCs w:val="24"/>
                <w:lang w:val="en-US" w:eastAsia="zh-CN"/>
              </w:rPr>
            </w:pPr>
            <w:r>
              <w:drawing>
                <wp:inline distT="0" distB="0" distL="114300" distR="114300">
                  <wp:extent cx="4407535" cy="2084705"/>
                  <wp:effectExtent l="0" t="0" r="12065" b="2349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0"/>
                          <a:stretch>
                            <a:fillRect/>
                          </a:stretch>
                        </pic:blipFill>
                        <pic:spPr>
                          <a:xfrm>
                            <a:off x="0" y="0"/>
                            <a:ext cx="4407535" cy="2084705"/>
                          </a:xfrm>
                          <a:prstGeom prst="rect">
                            <a:avLst/>
                          </a:prstGeom>
                          <a:noFill/>
                          <a:ln>
                            <a:noFill/>
                          </a:ln>
                        </pic:spPr>
                      </pic:pic>
                    </a:graphicData>
                  </a:graphic>
                </wp:inline>
              </w:drawing>
            </w:r>
          </w:p>
          <w:p w14:paraId="239AF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b/>
                <w:bCs/>
                <w:sz w:val="24"/>
                <w:szCs w:val="24"/>
                <w:lang w:val="en-US" w:eastAsia="zh-CN"/>
              </w:rPr>
            </w:pPr>
            <w:r>
              <w:rPr>
                <w:rFonts w:hint="eastAsia"/>
                <w:b/>
                <w:bCs/>
                <w:sz w:val="24"/>
                <w:szCs w:val="24"/>
                <w:lang w:val="en-US" w:eastAsia="zh-CN"/>
              </w:rPr>
              <w:t>知识拓展</w:t>
            </w:r>
          </w:p>
          <w:p w14:paraId="3A1D67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1. 网络配线端接的重要性</w:t>
            </w:r>
          </w:p>
          <w:p w14:paraId="6E486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网络配线端接技术是连接网络设备和综合布线系统的关键施工技术，通常每个网络系统管理间有数百甚至数千根网络线。</w:t>
            </w:r>
          </w:p>
          <w:p w14:paraId="469FD3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在工程实际施工中，一般每个信息点的网络路由从终端 PC →设备跳线→墙面模块→楼层管理间机柜内跳线架→网络配线架→接入层交换机→汇聚层交换机→核心层交换机等，需要平均端接 12 次，每次端接 8 个线芯，每个信息点至少需要端接 96 芯，因此，熟练掌握配线端接技术非常重要。</w:t>
            </w:r>
          </w:p>
          <w:p w14:paraId="216B33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如果进行 1 000 个信息点的小型综合布线系统工程施工，按照每个信息点平均端接12 次计算，该工程总共需要端接 12 000 次，端接线芯 96 000 次。如果操作人员端接线芯的线序和接触不良错误率按照 1% 计算，将会有 960 个线芯出现端接错误，假如这些错误平均出现在不同的信息点或者永久链路，其结果是这个项目可能有 960 个信息点出现链路不通。那么这个 1 000 个信息点的综合布线工程竣工后，仅链路不通这一项错误率将高达 96%，而且永久链路的这些线序或者接触不良的错误很难及时发现和纠正，往往需要花费几倍的时间和成本才能解决，造成非常大的经济损失，严重时直接导致该综合布线系统无法验收和正常使用。因此，需要熟练掌握配线端接技术，以保证现场配线端接的施工质量。</w:t>
            </w:r>
          </w:p>
          <w:p w14:paraId="4B2B01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EC51F8"/>
                <w:sz w:val="24"/>
                <w:szCs w:val="24"/>
                <w:lang w:val="en-US" w:eastAsia="zh-CN"/>
              </w:rPr>
            </w:pPr>
            <w:r>
              <w:rPr>
                <w:rFonts w:hint="eastAsia"/>
                <w:color w:val="EC51F8"/>
                <w:sz w:val="24"/>
                <w:szCs w:val="24"/>
                <w:lang w:val="en-US" w:eastAsia="zh-CN"/>
              </w:rPr>
              <w:t>2. 端接常见故障</w:t>
            </w:r>
          </w:p>
          <w:p w14:paraId="4B540F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在网络系统工程前期安装调试和后期运维过程中，重点需要安装设备跳线和工作区跳线，实现网络交换机、路由器和终端与综合布线系统的连通。有研究表明，网络系统85% 的故障发生在综合布线系统，因此掌握网络跳线制作与测试技能非常重要。</w:t>
            </w:r>
          </w:p>
          <w:p w14:paraId="54167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sz w:val="24"/>
                <w:szCs w:val="24"/>
                <w:lang w:val="en-US" w:eastAsia="zh-CN"/>
              </w:rPr>
            </w:pPr>
            <w:r>
              <w:rPr>
                <w:rFonts w:hint="eastAsia"/>
                <w:sz w:val="24"/>
                <w:szCs w:val="24"/>
                <w:lang w:val="en-US" w:eastAsia="zh-CN"/>
              </w:rPr>
              <w:t xml:space="preserve">在水晶头端接过程中通常会出现以下端接故障：拆开长度不符合规定、护套压接不到位、双绞线位置偏心、没有剪掉牵引线、线序错误等。制作好的跳线可能存在有些线芯不通的问题，主要原因可能是网线线芯没有完全插到位，或是在压线的时候没有将水晶头压实。 </w:t>
            </w:r>
          </w:p>
          <w:p w14:paraId="16C70C3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r>
              <w:rPr>
                <w:rFonts w:hint="eastAsia" w:ascii="宋体" w:hAnsi="宋体" w:cs="宋体"/>
                <w:color w:val="538135"/>
                <w:kern w:val="2"/>
                <w:sz w:val="24"/>
                <w:szCs w:val="24"/>
                <w:lang w:val="en-US" w:eastAsia="zh-CN" w:bidi="ar"/>
              </w:rPr>
              <w:t>上述内容</w:t>
            </w:r>
            <w:r>
              <w:rPr>
                <w:rFonts w:hint="eastAsia" w:ascii="宋体" w:hAnsi="宋体" w:eastAsia="宋体" w:cs="宋体"/>
                <w:color w:val="538135"/>
                <w:kern w:val="2"/>
                <w:sz w:val="24"/>
                <w:szCs w:val="24"/>
                <w:lang w:val="en-US" w:eastAsia="zh-CN" w:bidi="ar"/>
              </w:rPr>
              <w:t>。</w:t>
            </w:r>
          </w:p>
        </w:tc>
      </w:tr>
      <w:tr w14:paraId="6B954C18">
        <w:trPr>
          <w:trHeight w:val="680" w:hRule="atLeast"/>
          <w:jc w:val="center"/>
        </w:trPr>
        <w:tc>
          <w:tcPr>
            <w:tcW w:w="1541" w:type="dxa"/>
            <w:tcBorders>
              <w:tl2br w:val="nil"/>
              <w:tr2bl w:val="nil"/>
            </w:tcBorders>
            <w:shd w:val="clear" w:color="auto" w:fill="D7F8FF"/>
            <w:vAlign w:val="center"/>
          </w:tcPr>
          <w:p w14:paraId="28FC3A2B">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DE8C35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3EAE765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网络配线端接的基础知识，从网络配线端接的定义（按照通信标准，将网线与水晶头、信息模块等连接件进行精准压接或打线，实现信号稳定传输的操作过程）到其具体分类方式（按连接件类型分为水晶头端接、信息模块端接；按场景分为桌面布线端接、机房机柜布线端接、墙面暗装布线端接），通过理论讲解和实践活动相结合的方式，帮助同学们建立起对网络配线端接技术的基本认知框架。实践环节中，同学们通过使用网线钳、打线刀、网线测试仪等工具，实际操作水晶头压接与信息模块打线，将抽象的端接规范具象化，加深了对配线剥线技巧、线序排列方法、端接后通断检测的理解。最后的讨论环节激发了同学们的思考，大家积极分享了在端接过程中解决线序混淆、压接不实、测试不通等问题的见解。整节课注重理论与实践的结合，为后续学习网络综合布线系统搭建、网络故障排查奠定了坚实基础，希望同学们课后能够继续观察校园教学楼、家庭网络的配线端接实例，尝试分析端接规范与技巧，巩固所学知识。</w:t>
            </w:r>
          </w:p>
        </w:tc>
      </w:tr>
      <w:tr w14:paraId="485B95AE">
        <w:trPr>
          <w:trHeight w:val="680" w:hRule="atLeast"/>
          <w:jc w:val="center"/>
        </w:trPr>
        <w:tc>
          <w:tcPr>
            <w:tcW w:w="1541" w:type="dxa"/>
            <w:tcBorders>
              <w:tl2br w:val="nil"/>
              <w:tr2bl w:val="nil"/>
            </w:tcBorders>
            <w:shd w:val="clear" w:color="auto" w:fill="D7F8FF"/>
            <w:vAlign w:val="center"/>
          </w:tcPr>
          <w:p w14:paraId="14AA8B19">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3C9B86A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DDF33F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简述网络配线端接的重要性。</w:t>
            </w:r>
          </w:p>
        </w:tc>
      </w:tr>
      <w:tr w14:paraId="6B842DAF">
        <w:trPr>
          <w:trHeight w:val="680" w:hRule="atLeast"/>
          <w:jc w:val="center"/>
        </w:trPr>
        <w:tc>
          <w:tcPr>
            <w:tcW w:w="1541" w:type="dxa"/>
            <w:tcBorders>
              <w:tl2br w:val="nil"/>
              <w:tr2bl w:val="nil"/>
            </w:tcBorders>
            <w:shd w:val="clear" w:color="auto" w:fill="D7F8FF"/>
            <w:vAlign w:val="center"/>
          </w:tcPr>
          <w:p w14:paraId="428A1E03">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EDB0A96">
            <w:pPr>
              <w:keepNext w:val="0"/>
              <w:keepLines w:val="0"/>
              <w:suppressLineNumbers w:val="0"/>
              <w:spacing w:before="0" w:beforeAutospacing="0" w:after="0" w:afterAutospacing="0" w:line="240" w:lineRule="auto"/>
              <w:ind w:left="0" w:right="0" w:hanging="8"/>
              <w:jc w:val="center"/>
              <w:rPr>
                <w:rFonts w:hint="default" w:ascii="Times New Roman" w:hAnsi="Times New Roman" w:eastAsia="宋体"/>
                <w:b/>
                <w:sz w:val="24"/>
                <w:szCs w:val="24"/>
              </w:rPr>
            </w:pPr>
            <w:r>
              <w:rPr>
                <w:rFonts w:hint="default" w:ascii="Times New Roman" w:hAnsi="Times New Roman" w:eastAsia="宋体"/>
                <w:sz w:val="24"/>
                <w:szCs w:val="24"/>
              </w:rPr>
              <w:t>（</w:t>
            </w:r>
            <w:r>
              <w:rPr>
                <w:rFonts w:hint="eastAsia" w:ascii="Times New Roman" w:hAnsi="Times New Roman" w:eastAsia="宋体"/>
                <w:sz w:val="24"/>
                <w:szCs w:val="24"/>
                <w:lang w:val="en-US" w:eastAsia="zh-CN"/>
              </w:rPr>
              <w:t>40</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3046C0F7">
            <w:pPr>
              <w:keepNext w:val="0"/>
              <w:keepLines w:val="0"/>
              <w:suppressLineNumbers w:val="0"/>
              <w:spacing w:before="0" w:beforeAutospacing="0" w:after="0" w:afterAutospacing="0" w:line="360" w:lineRule="auto"/>
              <w:ind w:left="0" w:right="0"/>
              <w:rPr>
                <w:rFonts w:hint="eastAsia" w:ascii="Times New Roman" w:hAnsi="Times New Roman" w:eastAsia="宋体"/>
                <w:b/>
                <w:color w:val="C00000"/>
                <w:sz w:val="24"/>
                <w:szCs w:val="24"/>
                <w:lang w:eastAsia="zh-CN"/>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标题</w:t>
            </w:r>
            <w:r>
              <w:rPr>
                <w:rFonts w:hint="eastAsia" w:ascii="Times New Roman" w:hAnsi="Times New Roman" w:eastAsia="宋体"/>
                <w:b/>
                <w:color w:val="C00000"/>
                <w:sz w:val="24"/>
                <w:szCs w:val="24"/>
              </w:rPr>
              <w:t>】</w:t>
            </w:r>
            <w:r>
              <w:rPr>
                <w:rFonts w:hint="eastAsia" w:ascii="Times New Roman" w:hAnsi="Times New Roman" w:eastAsia="宋体"/>
                <w:b w:val="0"/>
                <w:bCs/>
                <w:color w:val="C00000"/>
                <w:sz w:val="24"/>
                <w:szCs w:val="24"/>
                <w:lang w:val="en-US" w:eastAsia="zh-CN"/>
              </w:rPr>
              <w:t>信息模块端接</w:t>
            </w:r>
          </w:p>
          <w:p w14:paraId="05E6E0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任务导入</w:t>
            </w:r>
          </w:p>
          <w:p w14:paraId="0228A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超算科技江北分公司孙总办公室的计算机要联网下载总公司传过来的文件，制作了 1 根 600 mm 长的超 5 类非屏蔽网络跳线后，发现办公室的墙上的信息底盒还是空的，里边有 1 根网线，没有插网线的面板和接口。需要现场进行信息模块端接。</w:t>
            </w:r>
          </w:p>
          <w:p w14:paraId="19219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任务目标</w:t>
            </w:r>
          </w:p>
          <w:p w14:paraId="6F2DF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1. 能快速了解信息模块端接的基本原理和方法。</w:t>
            </w:r>
          </w:p>
          <w:p w14:paraId="5147C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2. 会快速进行信息模块端接并进行信息点编号标记。</w:t>
            </w:r>
          </w:p>
          <w:p w14:paraId="736BF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3. 能培养学生规范施工、提高学生的动手能力。</w:t>
            </w:r>
            <w:r>
              <w:rPr>
                <w:rFonts w:hint="eastAsia" w:ascii="Times New Roman" w:hAnsi="Times New Roman" w:eastAsia="宋体"/>
                <w:b/>
                <w:color w:val="000000" w:themeColor="text1"/>
                <w:sz w:val="24"/>
                <w:szCs w:val="24"/>
                <w:lang w:eastAsia="zh-CN"/>
                <w14:textFill>
                  <w14:solidFill>
                    <w14:schemeClr w14:val="tx1"/>
                  </w14:solidFill>
                </w14:textFill>
              </w:rPr>
              <w:t xml:space="preserve"> </w:t>
            </w:r>
          </w:p>
          <w:p w14:paraId="6193EE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bCs w:val="0"/>
                <w:color w:val="000000" w:themeColor="text1"/>
                <w:sz w:val="24"/>
                <w:szCs w:val="24"/>
                <w:lang w:val="en-US" w:eastAsia="zh-CN"/>
                <w14:textFill>
                  <w14:solidFill>
                    <w14:schemeClr w14:val="tx1"/>
                  </w14:solidFill>
                </w14:textFill>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内容</w:t>
            </w:r>
            <w:r>
              <w:rPr>
                <w:rFonts w:hint="eastAsia" w:ascii="Times New Roman" w:hAnsi="Times New Roman" w:eastAsia="宋体"/>
                <w:b/>
                <w:color w:val="C00000"/>
                <w:sz w:val="24"/>
                <w:szCs w:val="24"/>
              </w:rPr>
              <w:t>】</w:t>
            </w:r>
          </w:p>
          <w:p w14:paraId="0B7B61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6B845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在网络系统工程工作区信息模块的安装和系统连通中，模块端接工作量很大，而且端接质量的好坏直接影响着网络系统的使用，因此掌握电缆端接技能非常重要。网络数据模块和电话语音模块的安装方法基本相同，一般安装顺序如下：准备材料和工具→清理和标记→剪掉多余线头→剥线→压线→压防尘盖→模块卡装→面板安装→信息点编号标记。信息点必须按照端口对应表中的编号进行标记。</w:t>
            </w:r>
          </w:p>
          <w:p w14:paraId="4C704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54381D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清理线和标记</w:t>
            </w:r>
          </w:p>
          <w:p w14:paraId="040FC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清理和标记的步骤非常重要。在实际工程施工中，一般底盒安装和穿线较长时间后才能开始安装模块，因此安装前首先清理底盒内堆积的水泥砂浆或者垃圾，然后将双绞线从底盒内轻轻取出，清理表面的灰尘并重新做编号标记，标记位置距离管口60～80 mm，注意做好新标记后才能取消原来的标记。</w:t>
            </w:r>
          </w:p>
          <w:p w14:paraId="1B4AF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剪掉多余线头</w:t>
            </w:r>
          </w:p>
          <w:p w14:paraId="3ED61F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剪掉多余线头是必须要做的，因为在穿线施工中双绞线的端头进行了捆扎或者缠绕，预留也比较长，双绞线的内部结构可能已经被破坏，一般会在安装模块前剪掉多余部分的长度，留出 100～120 mm 用于压接模块或者检修。</w:t>
            </w:r>
          </w:p>
          <w:p w14:paraId="08D7C1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剥线</w:t>
            </w:r>
          </w:p>
          <w:p w14:paraId="3781EE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通常使用带剥线功能的压接工具或者专业剥线器剥掉双绞线的外皮，剥掉双绞线外皮的长度为 15 mm，注意不要损伤线芯和线芯绝缘层。</w:t>
            </w:r>
          </w:p>
          <w:p w14:paraId="05DE3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4. 分线</w:t>
            </w:r>
          </w:p>
          <w:p w14:paraId="34D420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一般按照 T568B 线序将双绞线分为 4 对线，穿过相应的卡线槽，再将每对线分开，分成独立的 8 芯线。</w:t>
            </w:r>
          </w:p>
          <w:p w14:paraId="1CFD5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5. 端接</w:t>
            </w:r>
          </w:p>
          <w:p w14:paraId="29327C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按照模块上标记的线序色谱，将 8 芯线逐一放入对应的线槽内压接在模块中，同时裁剪掉多余的线芯。</w:t>
            </w:r>
          </w:p>
          <w:p w14:paraId="6F231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注意：压接方法正确，必须一次压接成功。</w:t>
            </w:r>
          </w:p>
          <w:p w14:paraId="0578F2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6. 安装防尘盖</w:t>
            </w:r>
          </w:p>
          <w:p w14:paraId="67078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压接完成后，将模块配套的防尘盖卡装好，这样既能防尘又能防止线芯脱落。</w:t>
            </w:r>
          </w:p>
          <w:p w14:paraId="2C1B5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7. 理线</w:t>
            </w:r>
          </w:p>
          <w:p w14:paraId="49EBF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模块安装完成后，把双绞线电缆整理好，保持较大的曲率半径。</w:t>
            </w:r>
          </w:p>
          <w:p w14:paraId="1484C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8. 模块安装到面板上</w:t>
            </w:r>
          </w:p>
          <w:p w14:paraId="79ECE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把模块卡装在面板上，一般数据在左口，语音在右口。</w:t>
            </w:r>
          </w:p>
          <w:p w14:paraId="2C601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9. 固定面板</w:t>
            </w:r>
          </w:p>
          <w:p w14:paraId="1583A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将卡装好模块的面板用两个螺钉固定在底盒上，要求横平竖直，用力均匀，固定牢固。特别注意墙面安装的面板为塑料制品，不能用力太大，以面板不变形为原则。</w:t>
            </w:r>
          </w:p>
          <w:p w14:paraId="575070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10. 面板标记</w:t>
            </w:r>
          </w:p>
          <w:p w14:paraId="6AB630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面板安装完成后应该立即做好标记，将信息点编号粘贴在面板上。</w:t>
            </w:r>
          </w:p>
          <w:p w14:paraId="1881B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测试与验收：用 1 根跳线 1 头插入面板的模块中，另 1 头插入网线测试仪的远程测试器端口中；再用 1 根跳线 1 头插到机柜配线架相应的模块中，另 1 头插入网线测试仪的主测试器端口中。打开测试仪测试开关，观察测试仪指示灯的闪烁顺序是否正确。</w:t>
            </w:r>
          </w:p>
          <w:p w14:paraId="3F0B9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6787DD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5 -5 的内容进行自我评价和小组内相互评价，教师根据实践报告认真填写评价及指导建议。</w:t>
            </w:r>
          </w:p>
          <w:p w14:paraId="3F640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eastAsia="宋体"/>
              </w:rPr>
            </w:pPr>
            <w:r>
              <w:drawing>
                <wp:inline distT="0" distB="0" distL="114300" distR="114300">
                  <wp:extent cx="4070350" cy="1364615"/>
                  <wp:effectExtent l="0" t="0" r="19050" b="6985"/>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11"/>
                          <a:stretch>
                            <a:fillRect/>
                          </a:stretch>
                        </pic:blipFill>
                        <pic:spPr>
                          <a:xfrm>
                            <a:off x="0" y="0"/>
                            <a:ext cx="4070350" cy="1364615"/>
                          </a:xfrm>
                          <a:prstGeom prst="rect">
                            <a:avLst/>
                          </a:prstGeom>
                          <a:noFill/>
                          <a:ln>
                            <a:noFill/>
                          </a:ln>
                        </pic:spPr>
                      </pic:pic>
                    </a:graphicData>
                  </a:graphic>
                </wp:inline>
              </w:drawing>
            </w:r>
          </w:p>
          <w:p w14:paraId="4B86E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知识链接</w:t>
            </w:r>
          </w:p>
          <w:p w14:paraId="139DF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网络模块</w:t>
            </w:r>
          </w:p>
          <w:p w14:paraId="35A949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网络模块是网络工程中经常使用的一种器材，按线材分类常用的有超 5 类网络模块和 6 类网络模块，按屏蔽分类有屏蔽网络模块和非屏蔽网络模块。</w:t>
            </w:r>
          </w:p>
          <w:p w14:paraId="2B0E2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网络模块端接原理</w:t>
            </w:r>
          </w:p>
          <w:p w14:paraId="219CFC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利用打线工具的压力将 8 根线逐一压接到模块的 8 个塑料线柱上，同时裁剪掉多余的线头。在压接过程中刀片首先快速划破线芯绝缘护套，与铜线紧密接触，实现刀片与线芯的电气连接，这 8 个刀片通过电路板与 RJ - 45 口的 8 个弹簧连接。</w:t>
            </w:r>
          </w:p>
          <w:p w14:paraId="7F27E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端接要求</w:t>
            </w:r>
          </w:p>
          <w:p w14:paraId="04A87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进行网络模块端接时，根据网络模块的结构，按照端接顺序和位置将每对双绞线拆开并且端接到对应的位置，每对线拆开绞绕的长度越小越好，不能为了端接方便将线对拆开很长，因为端接的质量将直接影响永久链路的测试结果和传输速率。模块端接时要求线序正确，要按照 T568A 或者 T568B 的打线方法进行打线，如果只是按照两端一样的线序打线，在施工过程中是能够保证线路测通的，但是这样的线路指标却是很差的，特别是近端串扰指标特别差，会导致严重的信号泄露，造成上网困难和间歇性中断。压线时压接到位，剪掉端头和牵引线。</w:t>
            </w:r>
          </w:p>
          <w:p w14:paraId="41F94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单口打线工具</w:t>
            </w:r>
          </w:p>
          <w:p w14:paraId="1567F7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单口打线工具适用于模块及配线架的打线操作。</w:t>
            </w:r>
          </w:p>
          <w:p w14:paraId="1BF63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使用单口打线工具时，只需要简单地在手柄上推一下，就能完成将导线卡接在模块中的工作，完成端接过程。使用打线工具时，必须注意以下事项。</w:t>
            </w:r>
          </w:p>
          <w:p w14:paraId="7401F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（1）用手在压线口按照线序把线芯整理好，然后开始压接，压接时必须保证打线钳方向正确，有刀口的一边必须在线端方向，正确压接后，刀口会将多余线芯剪断。否则，会将要用的网线铜芯剪断或者损伤。</w:t>
            </w:r>
          </w:p>
          <w:p w14:paraId="42EFE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（2）打线钳必须保证垂直，突然用力向下压，听到“咔嚓”声后，配线架中的刀片会划破线芯的外包绝缘外套，与铜线芯接触。</w:t>
            </w:r>
          </w:p>
          <w:p w14:paraId="58412F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（3）如果打线时不突然用力，而是均匀用力时，则不容易一次将线压接好，可能出现半接触状态。</w:t>
            </w:r>
          </w:p>
          <w:p w14:paraId="25D0B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（4）如果打线钳不垂直，则容易损坏模块压线口的塑料柱，而且不容易将线压接好。</w:t>
            </w:r>
          </w:p>
          <w:p w14:paraId="09AD4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5. 面板</w:t>
            </w:r>
          </w:p>
          <w:p w14:paraId="2FEDB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常用面板分为单口面板和双口面板，面板型号尺寸要符合国标 86 型、120 型的要求。86 型面板的宽度和长度均为 86 mm，通常采用高强度塑料材料制成，适合安装在墙面具有防尘功能。</w:t>
            </w:r>
          </w:p>
          <w:p w14:paraId="2E6B28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120 型面板主要有两个类型，尺寸分布为 120mm×70mm 和 120mm×120mm，通常采用铜等金属材料制成，适合安装在地面，具有防尘、防水功能。</w:t>
            </w:r>
          </w:p>
          <w:p w14:paraId="71E71E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面板表面带嵌入式图标及标签位置，便于识别数据和语音端口；配有防尘滑门用以保护模块、遮蔽灰尘和污物。</w:t>
            </w:r>
          </w:p>
          <w:p w14:paraId="02678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知识拓展</w:t>
            </w:r>
          </w:p>
          <w:p w14:paraId="665D00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旋转剥线钳</w:t>
            </w:r>
          </w:p>
          <w:p w14:paraId="2E5CD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旋转剥线钳用于剥去网线护套。由于剥线器可用于剥除多种直径的网线护套，每个厂家的网线护套直径也不相同，因此在每次使用前，必须调整剥线器刀片进深高度，用配套的内六角扳手调节刀片高度，保证在剥除网线外护套时不划伤导线绝缘层或者铜导体。</w:t>
            </w:r>
          </w:p>
          <w:p w14:paraId="4787D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使用时首先切开护套外皮的 60%～90%，不能全部切透，然后顺时针旋转 1～2 圈切断护套，最后用力拔出护套即可。</w:t>
            </w:r>
          </w:p>
          <w:p w14:paraId="79AC64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打线模块和免打线模块对比</w:t>
            </w:r>
          </w:p>
          <w:p w14:paraId="1757E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打线模块和免打线模块各有其优势和适用场景，选择哪个取决于个人需求和操作习惯。以下是两者的比较。</w:t>
            </w:r>
          </w:p>
          <w:p w14:paraId="680BA9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（1）打线模块。</w:t>
            </w:r>
          </w:p>
          <w:p w14:paraId="4BAF3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需要使用打线工具，操作相对麻烦，但接触性好，后期维护也相对容易。按照T568A/T568B 标准进行理线，由于一个线序的错误会导致信号传输不通，而打线模块适合需要频繁更换或维护的网络环境，因为打线模块的接触更稳定，不易断网。</w:t>
            </w:r>
          </w:p>
          <w:p w14:paraId="3535C4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（2）免打线模块。</w:t>
            </w:r>
          </w:p>
          <w:p w14:paraId="3A94FE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操作快捷方便，无需使用打线工具压接，但需要认真仔细扣对线序。免打线模块具有防尘抗老化功能，保护盖可以防止灰尘和老化。有的免打线模块加入了 PCB 板，减少 EMI/RFI 干扰，提高信号质量和回波损耗。价格相对较高，但有的免打线模块还能提供屏蔽功能。</w:t>
            </w:r>
          </w:p>
          <w:p w14:paraId="4B6C91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综合考虑，如果用户需要一个稳定可靠的网络环境，并且不介意稍微麻烦一些的操作，打线模块可能是更好的选择；如果用户追求操作的便捷性和成本效益，免打线模块可能更适合用户的需求。在选购时，建议用户根据自己的具体需求和预算来决定。</w:t>
            </w:r>
          </w:p>
          <w:p w14:paraId="70E0F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超 5 类模块和 6 类模块区别</w:t>
            </w:r>
          </w:p>
          <w:p w14:paraId="1549D8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超 5 类模块主要是指符合超 5 类标准规范的线缆连接器件。在信号传输方面，超 5类模块支持高达 1 000 Mbps 的传输速度，适用于大多数的网速需求。此外，在最远传输距离上，超 5 类模块也有其限制。一般情况下，其最远传输距离为 90 m。超 5 类模块适用于图像、音频以及数据传输等领域。</w:t>
            </w:r>
          </w:p>
          <w:p w14:paraId="7A298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6 类模块则是指符合 6 类标准的连接器件。6 类模块的最大特点是能够支持高达10 Gbps 的传输速度，因此被广泛应用于一些大型企业和机构内部网络连接中，能够更好地满足其高强度数据传输需求。此外，在传输距离方面，6 类模块已经做到了最大化突破，其最远传输距离可达 100 m，并且其在噪声抑制、干扰消除方面也相较于超 5 类模块更加优秀。</w:t>
            </w:r>
          </w:p>
          <w:p w14:paraId="071B28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超 5 类模块和 6 类模块，都是在局域网内进行数据传输时常用的线缆连接方式。虽然两者看起来很像，但实际上它们之间存在着一些差异。</w:t>
            </w:r>
          </w:p>
          <w:p w14:paraId="593AAC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区分：6 类模块包装标注 Cat 6，超 5 类标注 Cat 5e。</w:t>
            </w:r>
          </w:p>
          <w:p w14:paraId="0D3D4C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 xml:space="preserve">从正面往模块里看，6 类模块里的芯片有一定的弯曲度并列在顶部中央，而超 5 类的各芯片笔直斜插并列在一起。超 5 类模块和 6 类模块并不能通用，这是由它们在物理结构上的差异所导致的。尽管两者都具有 RJ- 45 接口，但是其内部引线的布局方式以及对每条引线的精细排列都不尽相同，6 类模块无法插入超 5 类插座中，反之亦然。因此，在实际安装配置过程中，需要明确选择。同时，为保证网络通讯的瞬间连接性和稳定性，在选择模块时，也要根据实际传输需求来进行合理的配备，这样才能够更加有效地提升整体的网络传输效率。 </w:t>
            </w:r>
          </w:p>
          <w:p w14:paraId="07B2C228">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思考、讨论上述内容。</w:t>
            </w:r>
          </w:p>
        </w:tc>
      </w:tr>
      <w:tr w14:paraId="4B09E385">
        <w:trPr>
          <w:trHeight w:val="680" w:hRule="atLeast"/>
          <w:jc w:val="center"/>
        </w:trPr>
        <w:tc>
          <w:tcPr>
            <w:tcW w:w="1541" w:type="dxa"/>
            <w:tcBorders>
              <w:tl2br w:val="nil"/>
              <w:tr2bl w:val="nil"/>
            </w:tcBorders>
            <w:shd w:val="clear" w:color="auto" w:fill="D7F8FF"/>
            <w:vAlign w:val="center"/>
          </w:tcPr>
          <w:p w14:paraId="4BFD7614">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E44DA5C">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eastAsia="宋体"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FB6B55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信息模块端接的基础知识，从信息模块端接的定义（按照布线标准，将网线芯线按指定线序接入信息模块对应端子，通过打线或压接实现信号可靠传输的操作）到其具体分类方式（按模块类型分为 RJ-45 信息模块、光纤信息模块；按安装场景分为墙面暗装模块端接、桌面插座模块端接、机柜配线架模块端接），通过理论讲解和实践活动相结合的方式，帮助同学们建立起对信息模块端接技术的基本认知框架。实践环节中，同学们通过使用打线刀、剥线钳、网络测试仪等工具，实际操作 RJ-45 信息模块的端接的剥线、理线、打线、检测全流程，将抽象的端接规范具象化，加深了对模块端子布局、芯线对应关系、端接后通断与串扰测试的理解。最后的讨论环节激发了同学们的思考，大家积极分享了在端接过程中解决芯线断裂、端子接触不良、测试串扰超标的见解。整节课注重理论与实践的结合，为后续学习网络综合布线系统部署、配线链路故障排查奠定了坚实基础，希望同学们课后能够继续观察办公室、教学楼的信息插座端接实例，尝试分析端接规范与操作技巧，巩固所学知识。</w:t>
            </w:r>
          </w:p>
        </w:tc>
      </w:tr>
      <w:tr w14:paraId="48EE9467">
        <w:trPr>
          <w:trHeight w:val="680" w:hRule="atLeast"/>
          <w:jc w:val="center"/>
        </w:trPr>
        <w:tc>
          <w:tcPr>
            <w:tcW w:w="1541" w:type="dxa"/>
            <w:tcBorders>
              <w:tl2br w:val="nil"/>
              <w:tr2bl w:val="nil"/>
            </w:tcBorders>
            <w:shd w:val="clear" w:color="auto" w:fill="D7F8FF"/>
            <w:vAlign w:val="center"/>
          </w:tcPr>
          <w:p w14:paraId="33E4353A">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eastAsia="宋体"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14988AA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25AC2FA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简述信息模块端接的基本原理。</w:t>
            </w:r>
          </w:p>
        </w:tc>
      </w:tr>
      <w:tr w14:paraId="288FF91C">
        <w:trPr>
          <w:trHeight w:val="680" w:hRule="atLeast"/>
          <w:jc w:val="center"/>
        </w:trPr>
        <w:tc>
          <w:tcPr>
            <w:tcW w:w="1541" w:type="dxa"/>
            <w:tcBorders>
              <w:tl2br w:val="nil"/>
              <w:tr2bl w:val="nil"/>
            </w:tcBorders>
            <w:shd w:val="clear" w:color="auto" w:fill="D7F8FF"/>
            <w:vAlign w:val="center"/>
          </w:tcPr>
          <w:p w14:paraId="0A0CD645">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D93A656">
            <w:pPr>
              <w:keepNext w:val="0"/>
              <w:keepLines w:val="0"/>
              <w:suppressLineNumbers w:val="0"/>
              <w:spacing w:before="0" w:beforeAutospacing="0" w:after="0" w:afterAutospacing="0" w:line="240" w:lineRule="auto"/>
              <w:ind w:left="0" w:right="0" w:hanging="8"/>
              <w:jc w:val="center"/>
              <w:rPr>
                <w:rFonts w:hint="default" w:ascii="Times New Roman" w:hAnsi="Times New Roman" w:eastAsia="宋体"/>
                <w:b/>
                <w:sz w:val="24"/>
                <w:szCs w:val="24"/>
              </w:rPr>
            </w:pPr>
            <w:r>
              <w:rPr>
                <w:rFonts w:hint="default" w:ascii="Times New Roman" w:hAnsi="Times New Roman" w:eastAsia="宋体"/>
                <w:sz w:val="24"/>
                <w:szCs w:val="24"/>
              </w:rPr>
              <w:t>（</w:t>
            </w:r>
            <w:r>
              <w:rPr>
                <w:rFonts w:hint="eastAsia" w:ascii="Times New Roman" w:hAnsi="Times New Roman" w:eastAsia="宋体"/>
                <w:sz w:val="24"/>
                <w:szCs w:val="24"/>
                <w:lang w:val="en-US" w:eastAsia="zh-CN"/>
              </w:rPr>
              <w:t>40</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37AFFBF5">
            <w:pPr>
              <w:keepNext w:val="0"/>
              <w:keepLines w:val="0"/>
              <w:suppressLineNumbers w:val="0"/>
              <w:spacing w:before="0" w:beforeAutospacing="0" w:after="0" w:afterAutospacing="0" w:line="360" w:lineRule="auto"/>
              <w:ind w:left="0" w:right="0"/>
              <w:rPr>
                <w:rFonts w:hint="eastAsia" w:ascii="Times New Roman" w:hAnsi="Times New Roman" w:eastAsia="宋体"/>
                <w:b/>
                <w:color w:val="C00000"/>
                <w:sz w:val="24"/>
                <w:szCs w:val="24"/>
                <w:lang w:eastAsia="zh-CN"/>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标题</w:t>
            </w:r>
            <w:r>
              <w:rPr>
                <w:rFonts w:hint="eastAsia" w:ascii="Times New Roman" w:hAnsi="Times New Roman" w:eastAsia="宋体"/>
                <w:b/>
                <w:color w:val="C00000"/>
                <w:sz w:val="24"/>
                <w:szCs w:val="24"/>
              </w:rPr>
              <w:t>】</w:t>
            </w:r>
            <w:r>
              <w:rPr>
                <w:rFonts w:hint="eastAsia" w:ascii="Times New Roman" w:hAnsi="Times New Roman" w:eastAsia="宋体"/>
                <w:b w:val="0"/>
                <w:bCs/>
                <w:color w:val="C00000"/>
                <w:sz w:val="24"/>
                <w:szCs w:val="24"/>
                <w:lang w:val="en-US" w:eastAsia="zh-CN"/>
              </w:rPr>
              <w:t>光纤熔接和盘纤</w:t>
            </w:r>
          </w:p>
          <w:p w14:paraId="2F438D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任务导入</w:t>
            </w:r>
          </w:p>
          <w:p w14:paraId="259786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超算科技江北分公司办公楼的管理间需要光纤接入，光纤已经敷设到管理间，孙总想要了解光纤接入的注意事项，以及光纤如何固定，如何接入到交换机。光纤端接的方法一般有熔接、活动连接、机械连接 3 种。在实际工程中常采用熔接法，因为熔接法的节点损耗小、反射损耗小、可靠性高。熔接好光纤后，将接续好的光纤盘好，放进光纤收容盘内，称为盘纤。最后再用光纤跳线接到交换机等设备中。</w:t>
            </w:r>
          </w:p>
          <w:p w14:paraId="3C5B6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任务目标</w:t>
            </w:r>
          </w:p>
          <w:p w14:paraId="23A31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1. 能快速掌握光纤的熔接方法和注意事项。</w:t>
            </w:r>
          </w:p>
          <w:p w14:paraId="6CF9B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2. 会熟练使用光纤熔接机熔接光纤。</w:t>
            </w:r>
          </w:p>
          <w:p w14:paraId="6D4B1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3. 会熟练使用光纤收容盘进行盘纤。</w:t>
            </w:r>
          </w:p>
          <w:p w14:paraId="7520C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4. 能培养学生规范施工的意识和能力，提高学生的动手能力。</w:t>
            </w:r>
            <w:r>
              <w:rPr>
                <w:rFonts w:hint="eastAsia" w:ascii="Times New Roman" w:hAnsi="Times New Roman" w:eastAsia="宋体"/>
                <w:b/>
                <w:color w:val="000000" w:themeColor="text1"/>
                <w:sz w:val="24"/>
                <w:szCs w:val="24"/>
                <w:lang w:eastAsia="zh-CN"/>
                <w14:textFill>
                  <w14:solidFill>
                    <w14:schemeClr w14:val="tx1"/>
                  </w14:solidFill>
                </w14:textFill>
              </w:rPr>
              <w:t xml:space="preserve"> </w:t>
            </w:r>
          </w:p>
          <w:p w14:paraId="2A411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bCs w:val="0"/>
                <w:color w:val="000000" w:themeColor="text1"/>
                <w:sz w:val="24"/>
                <w:szCs w:val="24"/>
                <w:lang w:val="en-US" w:eastAsia="zh-CN"/>
                <w14:textFill>
                  <w14:solidFill>
                    <w14:schemeClr w14:val="tx1"/>
                  </w14:solidFill>
                </w14:textFill>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内容</w:t>
            </w:r>
            <w:r>
              <w:rPr>
                <w:rFonts w:hint="eastAsia" w:ascii="Times New Roman" w:hAnsi="Times New Roman" w:eastAsia="宋体"/>
                <w:b/>
                <w:color w:val="C00000"/>
                <w:sz w:val="24"/>
                <w:szCs w:val="24"/>
              </w:rPr>
              <w:t>】</w:t>
            </w:r>
          </w:p>
          <w:p w14:paraId="36CE58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68A88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光纤熔接技术是将需要熔接的光纤放在光纤熔接机中，对准需要熔接的部位进行高压放电，产生的热量将 2 根光纤的端头处熔接，合成一段完整的光纤。这种方法快速准确，接续损耗小，一般小于 0.1 dB，而且可靠性高，是目前使用最为普遍的一种方法。</w:t>
            </w:r>
          </w:p>
          <w:p w14:paraId="72E83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光纤熔接接续是光纤传输系统中工程量最大、技术要求最复杂的重要工序，其质量好坏直接影响光纤线路的传输质量和可靠性。因此，掌握正确熔接的步骤和方法非常重要。</w:t>
            </w:r>
          </w:p>
          <w:p w14:paraId="14E5E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光纤熔接的基本工作原理和熔接步骤如下。</w:t>
            </w:r>
          </w:p>
          <w:p w14:paraId="7F8C5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（1）开缆，剥去光缆外皮和护套。</w:t>
            </w:r>
          </w:p>
          <w:p w14:paraId="08D2CF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（2）穿入热收缩管和固定棒。</w:t>
            </w:r>
          </w:p>
          <w:p w14:paraId="1130E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（3）剥除光纤表面涂覆的树脂层。</w:t>
            </w:r>
          </w:p>
          <w:p w14:paraId="14C0E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（4）切割光纤。</w:t>
            </w:r>
          </w:p>
          <w:p w14:paraId="20FB4E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（5）清洁光纤表面。</w:t>
            </w:r>
          </w:p>
          <w:p w14:paraId="44643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（6）放入光纤熔接机并自动对准。</w:t>
            </w:r>
          </w:p>
          <w:p w14:paraId="0682F4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（7）放电熔接。</w:t>
            </w:r>
          </w:p>
          <w:p w14:paraId="2788B7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（8）加热热收缩管，保护熔接接头不易折断。</w:t>
            </w:r>
          </w:p>
          <w:p w14:paraId="28987E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（9）盘纤。</w:t>
            </w:r>
          </w:p>
          <w:p w14:paraId="6E0CFA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1192B3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光纤熔接需要按照：准备材料→检查熔接机→开缆→剥光纤与清洁→切割光纤与清洁→安放光纤→熔接→加热热缩管→盘纤固定 9 个步骤进行操作。下面依次介绍每个步骤的基本操作方法。</w:t>
            </w:r>
          </w:p>
          <w:p w14:paraId="5A9E8D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检查熔接机</w:t>
            </w:r>
          </w:p>
          <w:p w14:paraId="4760D0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（1）熔接机开启与关机。光纤熔接机如图 5 - 35 所示。按压熔接机面板上的键，待左操作面板上的 LED 指示灯点亮，松开键，开启熔接机，此时熔接机会显示复位画面并自动识别当前电源模式。</w:t>
            </w:r>
          </w:p>
          <w:p w14:paraId="52B537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按压熔接机面板上的键，待左操作面板上的 LED 指示灯熄灭，松开键，则熔接机关机。</w:t>
            </w:r>
          </w:p>
          <w:p w14:paraId="0BB5C8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（2）电极的检查。确认没有安放光纤，两放电电极安放完好。连接好电源后开机，使熔接机正常初始化。肉眼观察放电电级，要求尖部没有明显损伤。关闭熔接机防尘罩。</w:t>
            </w:r>
          </w:p>
          <w:p w14:paraId="14FF5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开缆</w:t>
            </w:r>
          </w:p>
          <w:p w14:paraId="13298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光缆有室内和室外之分，室内光缆借助工具很容易开缆。由于室外光缆内部有钢丝拉线，故对开缆增加了一定的难度，这里介绍室外光缆开缆的一般方法和步骤。</w:t>
            </w:r>
          </w:p>
          <w:p w14:paraId="6C054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（1）在光缆开口处找到光缆内部的两根钢丝，用尖嘴钳剥开光缆外皮，用力向侧面拉出一小截钢丝。</w:t>
            </w:r>
          </w:p>
          <w:p w14:paraId="47F0A5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（2）一只手握紧光缆，另一只手用尖嘴钳夹紧钢丝，向身体内侧旋转拉出钢丝。用同样的方法拉出另外一根钢丝，使得两根钢丝都被旋转拉出。</w:t>
            </w:r>
          </w:p>
          <w:p w14:paraId="7BC27A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注意：钢丝拉出后，钢丝旋转停留处距光缆开口处应该为 25 cm 左右，以备光纤熔接后在光纤配线盒内部的盘绕。</w:t>
            </w:r>
          </w:p>
          <w:p w14:paraId="7917C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（3）用束管钳将任意一根旋转钢丝剪断，留一根以备在光纤配线盒内固定。当 2 根钢丝拉出后，外部的黑皮保护套就被拉开了。用手剥开保护套，然后用斜口钳剪掉拉开的黑皮保护套。</w:t>
            </w:r>
          </w:p>
          <w:p w14:paraId="1EF79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（4）使用剥皮钳将保护套剪剥开，并将其抽出。</w:t>
            </w:r>
          </w:p>
          <w:p w14:paraId="1720F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注意：由于这层保护套内部有油状的填充物（起润滑作用），应该用棉球将其擦干。</w:t>
            </w:r>
          </w:p>
          <w:p w14:paraId="3604A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（5）完成开缆。</w:t>
            </w:r>
          </w:p>
          <w:p w14:paraId="339EC7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剥光纤与清洁</w:t>
            </w:r>
          </w:p>
          <w:p w14:paraId="110FC2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（1）剥尾纤。可以使用光纤跳线，从中间剪断后，成为尾纤进行操作。一手拿好尾纤一端，另一手拿好光纤剥线钳，用剥线钳剥开尾纤外皮后抽出外皮，可以看到光纤的白色护套（剥出的白色保护套长度为 15 cm 左右）。</w:t>
            </w:r>
          </w:p>
          <w:p w14:paraId="0AD2E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（2）将光纤在食指上轻轻环绕一周，用拇指按住，留出的光纤约为 4 cm，然后用光纤剥线钳剥开光纤保护套，在切断白色外皮后缓缓将外皮抽出，此时可以看到透明状的光纤。</w:t>
            </w:r>
          </w:p>
          <w:p w14:paraId="0ACBC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（3）用光纤剥线钳的最细小的口轻轻地夹住光纤，缓缓地把剥线钳抽出，将光纤上的树脂保护膜刮下。</w:t>
            </w:r>
          </w:p>
          <w:p w14:paraId="70317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（4）用酒精棉球沾无水酒精对剥掉树脂保护套的裸纤进行清洁。</w:t>
            </w:r>
          </w:p>
          <w:p w14:paraId="41E5D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4. 切割光纤与清洁</w:t>
            </w:r>
          </w:p>
          <w:p w14:paraId="4115A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（1）安装热缩套管。将热缩套管套在一根待熔接光纤上，以在熔接后保护接点。</w:t>
            </w:r>
          </w:p>
          <w:p w14:paraId="140150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（2）制作光纤端面。首先用剥皮钳剥去光纤长度为 30～40 mm 的被覆层，用干净的酒精棉球擦去裸纤上的污物。其次用高精度光纤切割刀将裸纤切去一段，预留裸纤长度为 12～16 mm。然后将安装好热缩套管的光纤放在光纤切割刀中较细的导向槽内。依次放下大小压板。最后用左手固定切割刀，右手扶着刀片盖板，并用大拇指迅速向远离身体的方向推动切割刀刀架。此时就完成了光纤的切割。</w:t>
            </w:r>
          </w:p>
          <w:p w14:paraId="09A0D0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5. 安放光纤</w:t>
            </w:r>
          </w:p>
          <w:p w14:paraId="572C1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（1）打开熔接机防风罩使大压板复位，显示器显示“请安放光纤”。</w:t>
            </w:r>
          </w:p>
          <w:p w14:paraId="07F2CB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（2）分别打开光纤大压板将切好端面的光纤放入 V 形载纤槽，光纤端面不能触碰到V 形载纤槽底部。</w:t>
            </w:r>
          </w:p>
          <w:p w14:paraId="18097F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（3）盖上熔接机的防尘盖，检查光纤的安放位置是否合适，以在屏幕上显示两边光纤的位置居中为宜。</w:t>
            </w:r>
          </w:p>
          <w:p w14:paraId="5E56F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6. 熔接</w:t>
            </w:r>
          </w:p>
          <w:p w14:paraId="3A128A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（1）自动对准并熔接。光纤检查完毕后，熔接机会按照“芯对芯”或者“包层对包层”的方式来对准，然后执行放电功能并熔接光纤。</w:t>
            </w:r>
          </w:p>
          <w:p w14:paraId="160F9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（2）存储熔接结果。在出现“熔接完成”的画面时，打开防风罩，熔接结果会被自动存储。</w:t>
            </w:r>
          </w:p>
          <w:p w14:paraId="6E1343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熔接主要是靠电弧将光纤两头熔化，同时运用准直原理平缓推进，以实现光纤模场的耦合。2 根电极棒瞬间释放高电压，击穿空气产生一个瞬间的电弧，电弧会产生高温，将已经对准的 2 条光纤的前端热融化，这样 2 条光纤就熔接在一起了。由于光纤是二氧化硅材质，也就是通常说的玻璃，因此很容易达到熔融状态。</w:t>
            </w:r>
          </w:p>
          <w:p w14:paraId="41017B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7. 加热热缩套管</w:t>
            </w:r>
          </w:p>
          <w:p w14:paraId="2F67D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使用热缩套管固定熔接好的光纤。</w:t>
            </w:r>
          </w:p>
          <w:p w14:paraId="7C3F6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（1）取出熔接好的光纤。</w:t>
            </w:r>
          </w:p>
          <w:p w14:paraId="3F658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（2）移放热缩套管，将事先装套在光纤上的热缩套管小心地移到光纤熔接点处，使两光纤涂覆层留在热缩套管中的长度基本相等。</w:t>
            </w:r>
          </w:p>
          <w:p w14:paraId="3A347F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（3）加热热缩套管，具体过程如下。</w:t>
            </w:r>
          </w:p>
          <w:p w14:paraId="595750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① 将加热器的盖板打开，将热缩套管放入加热器中。</w:t>
            </w:r>
          </w:p>
          <w:p w14:paraId="39EE0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② 盖上加热器盖板，开始自动加热。加热指示灯亮，即开始给热缩套管加热。加热完毕时蜂鸣器响，加热指示灯自动关闭。如果在加热过程中按“HEAT”键，加热进程将被终止。</w:t>
            </w:r>
          </w:p>
          <w:p w14:paraId="17F4C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③ 到设定加热时间后，加热指示灯灭，自动停止加热。取出收缩好的保护管，放置在冷却托盘中。</w:t>
            </w:r>
          </w:p>
          <w:p w14:paraId="3F5021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④ 稍等片刻，待热缩套管稍凉有一定硬度后，方可移入光纤配线盒。</w:t>
            </w:r>
          </w:p>
          <w:p w14:paraId="7E524A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8. 盘纤固定</w:t>
            </w:r>
          </w:p>
          <w:p w14:paraId="141E7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将接续好的光纤盘好放进光纤收容盘内。在盘纤时，盘圈的半径越大，弧度越大，整个线路的损耗越小。所以要保持一定的盘圈半径，使激光在光纤传输时避免产生一些不必要的损耗。</w:t>
            </w:r>
          </w:p>
          <w:p w14:paraId="32BBBF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完成盘纤后盖上盘纤盒盖板。</w:t>
            </w:r>
          </w:p>
          <w:p w14:paraId="197C45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测试与验收：熔接方法正确并熔接成功。</w:t>
            </w:r>
          </w:p>
          <w:p w14:paraId="74534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031F81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5 -8 的内容进行自我评价和小组内相互评价，教师根据实践报告认真填写评价及指导建议。</w:t>
            </w:r>
          </w:p>
          <w:p w14:paraId="0C548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eastAsia="宋体"/>
              </w:rPr>
            </w:pPr>
            <w:r>
              <w:drawing>
                <wp:inline distT="0" distB="0" distL="114300" distR="114300">
                  <wp:extent cx="4594860" cy="1609725"/>
                  <wp:effectExtent l="0" t="0" r="2540" b="1587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12"/>
                          <a:stretch>
                            <a:fillRect/>
                          </a:stretch>
                        </pic:blipFill>
                        <pic:spPr>
                          <a:xfrm>
                            <a:off x="0" y="0"/>
                            <a:ext cx="4594860" cy="1609725"/>
                          </a:xfrm>
                          <a:prstGeom prst="rect">
                            <a:avLst/>
                          </a:prstGeom>
                          <a:noFill/>
                          <a:ln>
                            <a:noFill/>
                          </a:ln>
                        </pic:spPr>
                      </pic:pic>
                    </a:graphicData>
                  </a:graphic>
                </wp:inline>
              </w:drawing>
            </w:r>
          </w:p>
          <w:p w14:paraId="3ADF6D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知识链接</w:t>
            </w:r>
          </w:p>
          <w:p w14:paraId="48F6B9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盘纤规则</w:t>
            </w:r>
          </w:p>
          <w:p w14:paraId="5DCC3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盘纤是一门技术，也是一门艺术。科学的盘纤方法可使光纤布局合理、附加损耗小、经得住时间和恶劣环境的考验，可避免因挤压造成的断纤现象。</w:t>
            </w:r>
          </w:p>
          <w:p w14:paraId="0DA12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沿松套管或光缆分支方向为单元进行盘纤，前者适用于所有的接续工程；后者仅适用于主干光缆末端且为一进多出，分支多为小对数光缆。该规则是每熔接和热缩完一个或几个松套管内的光纤或一个分支方向光缆内的光纤后，盘纤一次。优点是避免了光纤松套管间或不同分支光缆间光纤的混乱，使之布局合理、易盘、易拆，更便于日后维护。</w:t>
            </w:r>
          </w:p>
          <w:p w14:paraId="125CFE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以预留盘中热缩套管安放单元为单位盘纤，此规则是根据接续盒内预留盘中某一小安放区域内能够安放热缩套管数目进行盘纤。避免了由于安放位置不同而造成的同一束光纤参差不齐、难以盘纤和固定，甚至出现急弯、小圈等现象。</w:t>
            </w:r>
          </w:p>
          <w:p w14:paraId="129031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（3）特殊情况，如在接续中出现光分路器、上 / 下路尾纤、尾缆等特殊器件时要先熔接、热缩、盘绕普通光纤。在依次处理上述情况后，为了安全常另盘操作，以防止挤压引起附加损耗的增加。</w:t>
            </w:r>
          </w:p>
          <w:p w14:paraId="2A041A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盘纤的方法</w:t>
            </w:r>
          </w:p>
          <w:p w14:paraId="59057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（1）先中间后两边，即先将热缩后的套管逐个放置于固定槽中，然后处理两侧余纤。优点是有利于保护光纤接点，避免盘纤可能造成的损害。在光纤预留盘空间小、光纤不易盘绕和固定时，常用此种方法。</w:t>
            </w:r>
          </w:p>
          <w:p w14:paraId="05949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（2）从一端开始盘纤，固定热缩套管，然后处理另一侧余纤。优点是可根据一侧余纤长度灵活选择铜管安放位置，方便、快捷，可避免出现急弯、小圈现象。</w:t>
            </w:r>
          </w:p>
          <w:p w14:paraId="479E4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特殊情况的处理，如个别光纤过长或过短时，可将其放在最后，单独盘绕；带有特殊光器件时，可将其另一盘处理，与普通光纤共盘时，应将其轻置于普通光纤之上，两者之间加缓冲衬垫，以防止挤压造成断纤，且特殊光器件尾纤不可太长。</w:t>
            </w:r>
          </w:p>
          <w:p w14:paraId="3BDB97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根据实际情况采用多种图形盘纤。按余纤的长度和预留空间大小顺势自然盘绕，切勿生拉硬拽，应灵活地采用圆、椭圆、“CC”“～”等多种图形盘纤，尽可能最大限度地利用预留空间有效降低因盘纤带来的附加损耗。</w:t>
            </w:r>
          </w:p>
          <w:p w14:paraId="553015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光纤跳线按连接器类型分类</w:t>
            </w:r>
          </w:p>
          <w:p w14:paraId="3D888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光纤跳线按连接器分类可分为 FC、ST、SC、LC、MU、E2000、MTRJ、SMA 等，下面对常用的光纤跳线进行介绍。</w:t>
            </w:r>
          </w:p>
          <w:p w14:paraId="4D9912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FC 光纤跳线属于单模网络中最常见的连接设备之一，它的外部加强方式是金属套，紧固方式为螺丝扣。一般电信网络采用 FC 连接头的比较多，其优点是牢靠、防灰尘，缺点是安装时间稍长。</w:t>
            </w:r>
          </w:p>
          <w:p w14:paraId="002CE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ST 光纤跳线是多模网络中最常见的连接设备，也是 Base10 光纤连接中比较常见的连接器类型，常用于光纤配线架上。其外壳呈圆形，紧固方式为螺丝扣，芯外露，需先插入，再旋转半周固定卡口。</w:t>
            </w:r>
          </w:p>
          <w:p w14:paraId="56B669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SC 光纤跳线是 TIA-568 -A 标准化的连接器，初期由于价格偏高没有被广泛使用，后期凭借着优异的性能逐渐用于和 GBIC 光模块的连接。常见于路由器交换机上，其外壳呈矩形，紧固方式为插拔销闩式，不同于 ST/FC，不需要旋转。</w:t>
            </w:r>
          </w:p>
          <w:p w14:paraId="43C36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LC 光纤跳线通常和 SFP 光模块相连。接头与 SC 接头相似，但较 SC 接头较小，插针和套筒的尺寸为 1.25 mm，是普通 SC、FC 的一半，紧固方式为插孔闩锁。其优点是性能良好，在一定的程度上可提高光纤配线架中光纤连接器的密度，是一种很好的单模光纤跳线。</w:t>
            </w:r>
          </w:p>
          <w:p w14:paraId="540367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知识拓展</w:t>
            </w:r>
          </w:p>
          <w:p w14:paraId="737B17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光纤的概念</w:t>
            </w:r>
          </w:p>
          <w:p w14:paraId="3388B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是光导纤维的简写，是一种由玻璃或塑料制成的纤维，可作为光传导工具。其传输原理是“光的全反射”。光纤具有传输带宽非常宽、通信容量大、传输损耗小、中继距离长、抗雷电和抗电磁干扰能力强、保密性好、体积小、重量轻、误码率低和传输可靠性高等特点。</w:t>
            </w:r>
          </w:p>
          <w:p w14:paraId="3B0F06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光纤的结构原理</w:t>
            </w:r>
          </w:p>
          <w:p w14:paraId="27214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光导纤维是由两层折射率不同的玻璃组成。内层为光内芯，直径在几微米至几十微米，外层的直径为 0.1～0.2 mm。一般内芯玻璃的折射率比外层玻璃大 1%。根据光的折射和全反射原理，当光线射到内芯和外层界面的角度大于产生全反射的临界角时，光线透不过界面，全部反射。</w:t>
            </w:r>
          </w:p>
          <w:p w14:paraId="2CE139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光纤分类</w:t>
            </w:r>
          </w:p>
          <w:p w14:paraId="2CB946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根据不同光纤的分类标准，同一根光纤可能会有不同的名称。</w:t>
            </w:r>
          </w:p>
          <w:p w14:paraId="2614A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按照光纤材料的不同，可以将光纤分为石英光纤和全塑光纤。</w:t>
            </w:r>
          </w:p>
          <w:p w14:paraId="427380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石英光纤一般是指由掺杂石英芯和掺杂石英包层组成的光纤。这种光纤有很低的损耗和中等程度的色散。通信用光纤绝大多数是石英光纤。</w:t>
            </w:r>
          </w:p>
          <w:p w14:paraId="2AD185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全塑光纤是一种通信用新型光纤，尚在研制、试用阶段。全塑光纤具有损耗大、纤芯粗（直径为 100～600μm）、数值孔径（NA）大（一般为 0.3～0.5，可与光斑较大的光源耦合使用）及制造成本较低等特点。全塑光纤适合于较短长度的应用，如室内计算机联网和船舶内的通信等。</w:t>
            </w:r>
          </w:p>
          <w:p w14:paraId="17A61E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按照光纤剖面折射率分布的不同，可以将光纤分为阶跃型光纤和渐变型光纤。</w:t>
            </w:r>
          </w:p>
          <w:p w14:paraId="10E62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按照光纤传输的模式，可以将光纤分为多模光纤和单模光纤。</w:t>
            </w:r>
          </w:p>
          <w:p w14:paraId="3DFB49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单模光纤是只能传输一种模式的光纤。单模光纤只能传输基模（最低阶模），不存在模间时延差，具有比多模光纤大得多的带宽，这对于高码速传输是非常重要的。单模光纤的模场直径仅几微米，其带宽一般比渐变型多模光纤的带宽高一两个数量级。因此，它适用于大容量、长距离通信。</w:t>
            </w:r>
          </w:p>
          <w:p w14:paraId="3897A3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光纤在国内的发展</w:t>
            </w:r>
          </w:p>
          <w:p w14:paraId="595928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光纤作为宽带接入的一种主流方式，有着通信容量大、中继距离长、保密性能好、适应能力强、体积小、重量轻、原材料来源广、价格低廉等的优点，未来在宽带互联网接入的应用可预料会非常广泛。</w:t>
            </w:r>
          </w:p>
          <w:p w14:paraId="206920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通信行业近年来保持稳定增长，作为现代通信网络的重要组成部分，光纤通信具有传输容量大、传输距离远、抗干扰能力强、保密性好等优点，广泛应用于电信、广电、军事、互联网等领域。随着数字化转型的加速和新兴技术的普及，如 5G、物联网、云计算等技术的快速发展，光纤通信市场需求持续增长，为行业带来了新的发展机遇。</w:t>
            </w:r>
          </w:p>
          <w:p w14:paraId="001C7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2024 世界光纤光缆大会于 2024 年 10 月 10 日在上海举办，大会聚焦新型光纤和新型光纤传输系统等研究热点，讨论了持续增长的流量需求给新型基础设施带来的挑战。会上提到，我国正引领光网络全球发展，千兆光网加速普及，正进入“万兆启航”发展阶段。</w:t>
            </w:r>
          </w:p>
          <w:p w14:paraId="35525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据中研普华产业院研究报告《2024—2029 年光纤通信行业投资潜力及发展前景分析报告》中光纤通信行业市场规模分析：2022 年光通信市场规模约为 1 331 亿元，同比增长 8.56%，2023 年市场规模约为 1 405 亿元，继续呈现增长态势。预计 2024 年光纤通信市场规模将达到 1 473 亿元。</w:t>
            </w:r>
          </w:p>
          <w:p w14:paraId="6C125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 xml:space="preserve">随着数字化转型的加速和新兴技术的普及，特别是数据中心、云计算、物联网等领域的快速发展，光纤通信市场将迎来更广阔的发展前景。 </w:t>
            </w:r>
          </w:p>
          <w:p w14:paraId="59B1DD3F">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思考、讨论上述内容。</w:t>
            </w:r>
          </w:p>
        </w:tc>
      </w:tr>
      <w:tr w14:paraId="7E57CE95">
        <w:trPr>
          <w:trHeight w:val="680" w:hRule="atLeast"/>
          <w:jc w:val="center"/>
        </w:trPr>
        <w:tc>
          <w:tcPr>
            <w:tcW w:w="1541" w:type="dxa"/>
            <w:tcBorders>
              <w:tl2br w:val="nil"/>
              <w:tr2bl w:val="nil"/>
            </w:tcBorders>
            <w:shd w:val="clear" w:color="auto" w:fill="D7F8FF"/>
            <w:vAlign w:val="center"/>
          </w:tcPr>
          <w:p w14:paraId="740EFDA5">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4E7B5A1">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eastAsia="宋体"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7FFB28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光纤熔接和盘纤的基础知识，从光纤熔接（利用熔接机将两根光纤的纤芯精准对接，实现光信号低损耗传输的操作）与盘纤（将熔接后的光纤按规范在光缆接头盒内整理、固定，避免光纤弯折损伤的工艺）的定义，到其具体分类方式（熔接按光纤类型分为单模光纤熔接、多模光纤熔接；盘纤按整理方式分为圆弧盘纤法、平行盘纤法），通过理论讲解和实践活动相结合的方式，帮助同学们建立起对光纤熔接和盘纤技术的基本认知框架。实践环节中，同学们通过使用光纤熔接机、光纤切割刀、剥纤钳、光功率计等工具，实际操作单模光纤的剥纤、清洁、切割、熔接及盘纤全流程，将抽象的技术规范具象化，加深了对熔接参数调试、盘纤路径规划、熔接后光功率测试的理解。最后的讨论环节激发了同学们的思考，大家积极分享了在操作中解决光纤端面不平整、熔接处气泡、盘纤后光损耗超标的见解。整节课注重理论与实践的结合，为后续学习光缆线路部署、光纤链路故障排查奠定了坚实基础，希望同学们课后能够继续观察通信基站、数据中心的光纤连接实例，尝试分析熔接和盘纤规范与操作技巧，巩固所学知识。</w:t>
            </w:r>
          </w:p>
        </w:tc>
      </w:tr>
      <w:tr w14:paraId="36D3FC90">
        <w:trPr>
          <w:trHeight w:val="680" w:hRule="atLeast"/>
          <w:jc w:val="center"/>
        </w:trPr>
        <w:tc>
          <w:tcPr>
            <w:tcW w:w="1541" w:type="dxa"/>
            <w:tcBorders>
              <w:tl2br w:val="nil"/>
              <w:tr2bl w:val="nil"/>
            </w:tcBorders>
            <w:shd w:val="clear" w:color="auto" w:fill="D7F8FF"/>
            <w:vAlign w:val="center"/>
          </w:tcPr>
          <w:p w14:paraId="654926EA">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eastAsia="宋体"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53C136B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8BCB47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简述光纤的结构原理</w:t>
            </w:r>
            <w:bookmarkStart w:id="0" w:name="_GoBack"/>
            <w:bookmarkEnd w:id="0"/>
            <w:r>
              <w:rPr>
                <w:rFonts w:hint="eastAsia" w:ascii="Calibri" w:hAnsi="宋体" w:eastAsia="宋体" w:cs="Times New Roman"/>
                <w:bCs/>
                <w:kern w:val="2"/>
                <w:sz w:val="24"/>
                <w:szCs w:val="24"/>
                <w:lang w:val="en-US" w:eastAsia="zh-CN" w:bidi="ar-SA"/>
              </w:rPr>
              <w:t>。</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课堂上通过提问、答疑等方式与学生进行互动，大部分学生能够积极回答问题，但仍有少数学生缺乏参与意识，即使被提问也只是简单回应，不愿意深入思考和表达。</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AC91BFE"/>
    <w:rsid w:val="0C564EF8"/>
    <w:rsid w:val="1024135F"/>
    <w:rsid w:val="1D9F0309"/>
    <w:rsid w:val="28B578A7"/>
    <w:rsid w:val="28F17E5A"/>
    <w:rsid w:val="2D685016"/>
    <w:rsid w:val="3588054D"/>
    <w:rsid w:val="3ACE70D0"/>
    <w:rsid w:val="436C72A2"/>
    <w:rsid w:val="43CD7F64"/>
    <w:rsid w:val="44B33A23"/>
    <w:rsid w:val="4DFF3AEF"/>
    <w:rsid w:val="5A7C6694"/>
    <w:rsid w:val="5FB31F58"/>
    <w:rsid w:val="64692CD3"/>
    <w:rsid w:val="656A03F5"/>
    <w:rsid w:val="6C112003"/>
    <w:rsid w:val="6FF766CD"/>
    <w:rsid w:val="74063750"/>
    <w:rsid w:val="79E30EE8"/>
    <w:rsid w:val="7BA21EBB"/>
    <w:rsid w:val="7E1F5A45"/>
    <w:rsid w:val="9A65FD1D"/>
    <w:rsid w:val="BAEFBE1E"/>
    <w:rsid w:val="E3B731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22</Pages>
  <Words>5475</Words>
  <Characters>6109</Characters>
  <Lines>1</Lines>
  <Paragraphs>1</Paragraphs>
  <TotalTime>30</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2021-06-10T02:03:00Z</dcterms:created>
  <dc:creator>DELL</dc:creator>
  <cp:lastModifiedBy>无谓</cp:lastModifiedBy>
  <dcterms:modified xsi:type="dcterms:W3CDTF">2025-08-28T00:54:04Z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